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B89" w:rsidRPr="005D3C2F" w:rsidRDefault="008E2B89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89" w:rsidRPr="005D3C2F" w:rsidRDefault="008E2B89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89" w:rsidRPr="005D3C2F" w:rsidRDefault="008E2B89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89" w:rsidRPr="005D3C2F" w:rsidRDefault="008E2B89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2B89" w:rsidRPr="005D3C2F" w:rsidRDefault="00DB3687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>Electronic Health Record</w:t>
      </w:r>
    </w:p>
    <w:p w:rsidR="008E2B89" w:rsidRPr="005D3C2F" w:rsidRDefault="00DB3687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>Name</w:t>
      </w:r>
    </w:p>
    <w:p w:rsidR="008E2B89" w:rsidRPr="005D3C2F" w:rsidRDefault="00DB3687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8E2B89" w:rsidRPr="005D3C2F" w:rsidRDefault="00DB3687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>Course Title</w:t>
      </w:r>
    </w:p>
    <w:p w:rsidR="008E2B89" w:rsidRPr="005D3C2F" w:rsidRDefault="00DB3687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>Date</w:t>
      </w:r>
    </w:p>
    <w:p w:rsidR="008E2B89" w:rsidRPr="005D3C2F" w:rsidRDefault="00DB3687" w:rsidP="008E2B8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br w:type="page"/>
      </w:r>
    </w:p>
    <w:p w:rsidR="00BA339F" w:rsidRPr="005D3C2F" w:rsidRDefault="00BA339F" w:rsidP="008E2B8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2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5D3C2F" w:rsidRPr="005D3C2F" w:rsidRDefault="00DB3687" w:rsidP="008E2B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3C2F">
        <w:rPr>
          <w:rFonts w:ascii="Times New Roman" w:hAnsi="Times New Roman" w:cs="Times New Roman"/>
          <w:sz w:val="24"/>
          <w:szCs w:val="24"/>
        </w:rPr>
        <w:t xml:space="preserve">The Electronic Health Record (EHR) is an </w:t>
      </w:r>
      <w:r w:rsidR="008E2B89" w:rsidRPr="005D3C2F">
        <w:rPr>
          <w:rFonts w:ascii="Times New Roman" w:hAnsi="Times New Roman" w:cs="Times New Roman"/>
          <w:sz w:val="24"/>
          <w:szCs w:val="24"/>
        </w:rPr>
        <w:t>effective techn</w:t>
      </w:r>
      <w:r w:rsidRPr="005D3C2F">
        <w:rPr>
          <w:rFonts w:ascii="Times New Roman" w:hAnsi="Times New Roman" w:cs="Times New Roman"/>
          <w:sz w:val="24"/>
          <w:szCs w:val="24"/>
        </w:rPr>
        <w:t xml:space="preserve">ique that can be used in the clinical documentation of patient information. The electronic Health Record significantly saves the clinicians' time by making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procedure</w:t>
      </w:r>
      <w:r w:rsidRPr="005D3C2F">
        <w:rPr>
          <w:rFonts w:ascii="Times New Roman" w:hAnsi="Times New Roman" w:cs="Times New Roman"/>
          <w:sz w:val="24"/>
          <w:szCs w:val="24"/>
        </w:rPr>
        <w:t xml:space="preserve"> </w:t>
      </w:r>
      <w:r w:rsidR="008E2B89" w:rsidRPr="005D3C2F">
        <w:rPr>
          <w:rFonts w:ascii="Times New Roman" w:hAnsi="Times New Roman" w:cs="Times New Roman"/>
          <w:sz w:val="24"/>
          <w:szCs w:val="24"/>
        </w:rPr>
        <w:t>of</w:t>
      </w:r>
      <w:r w:rsidRPr="005D3C2F">
        <w:rPr>
          <w:rFonts w:ascii="Times New Roman" w:hAnsi="Times New Roman" w:cs="Times New Roman"/>
          <w:sz w:val="24"/>
          <w:szCs w:val="24"/>
        </w:rPr>
        <w:t xml:space="preserve"> recording historical data, observations, </w:t>
      </w:r>
      <w:r w:rsidR="008B1DB2" w:rsidRPr="005D3C2F">
        <w:rPr>
          <w:rFonts w:ascii="Times New Roman" w:hAnsi="Times New Roman" w:cs="Times New Roman"/>
          <w:sz w:val="24"/>
          <w:szCs w:val="24"/>
        </w:rPr>
        <w:t>evaluation</w:t>
      </w:r>
      <w:r w:rsidRPr="005D3C2F">
        <w:rPr>
          <w:rFonts w:ascii="Times New Roman" w:hAnsi="Times New Roman" w:cs="Times New Roman"/>
          <w:sz w:val="24"/>
          <w:szCs w:val="24"/>
        </w:rPr>
        <w:t xml:space="preserve">s, interventions, and care </w:t>
      </w:r>
      <w:r w:rsidR="008B1DB2" w:rsidRPr="005D3C2F">
        <w:rPr>
          <w:rFonts w:ascii="Times New Roman" w:hAnsi="Times New Roman" w:cs="Times New Roman"/>
          <w:sz w:val="24"/>
          <w:szCs w:val="24"/>
        </w:rPr>
        <w:t>procedures</w:t>
      </w:r>
      <w:r w:rsidRPr="005D3C2F">
        <w:rPr>
          <w:rFonts w:ascii="Times New Roman" w:hAnsi="Times New Roman" w:cs="Times New Roman"/>
          <w:sz w:val="24"/>
          <w:szCs w:val="24"/>
        </w:rPr>
        <w:t xml:space="preserve"> into the patient's health record easier. </w:t>
      </w:r>
      <w:r w:rsidRPr="005D3C2F">
        <w:rPr>
          <w:rFonts w:ascii="Times New Roman" w:hAnsi="Times New Roman" w:cs="Times New Roman"/>
          <w:sz w:val="24"/>
          <w:szCs w:val="24"/>
        </w:rPr>
        <w:t xml:space="preserve">The Electronic Health Record additionally fits </w:t>
      </w:r>
      <w:r w:rsidR="008B1DB2" w:rsidRPr="005D3C2F">
        <w:rPr>
          <w:rFonts w:ascii="Times New Roman" w:hAnsi="Times New Roman" w:cs="Times New Roman"/>
          <w:sz w:val="24"/>
          <w:szCs w:val="24"/>
        </w:rPr>
        <w:t>flawlessly</w:t>
      </w:r>
      <w:r w:rsidRPr="005D3C2F">
        <w:rPr>
          <w:rFonts w:ascii="Times New Roman" w:hAnsi="Times New Roman" w:cs="Times New Roman"/>
          <w:sz w:val="24"/>
          <w:szCs w:val="24"/>
        </w:rPr>
        <w:t xml:space="preserve"> into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operation</w:t>
      </w:r>
      <w:r w:rsidRPr="005D3C2F">
        <w:rPr>
          <w:rFonts w:ascii="Times New Roman" w:hAnsi="Times New Roman" w:cs="Times New Roman"/>
          <w:sz w:val="24"/>
          <w:szCs w:val="24"/>
        </w:rPr>
        <w:t xml:space="preserve">, hence does not </w:t>
      </w:r>
      <w:r w:rsidR="008B1DB2" w:rsidRPr="005D3C2F">
        <w:rPr>
          <w:rFonts w:ascii="Times New Roman" w:hAnsi="Times New Roman" w:cs="Times New Roman"/>
          <w:sz w:val="24"/>
          <w:szCs w:val="24"/>
        </w:rPr>
        <w:t>sidetrack</w:t>
      </w:r>
      <w:r w:rsidRPr="005D3C2F">
        <w:rPr>
          <w:rFonts w:ascii="Times New Roman" w:hAnsi="Times New Roman" w:cs="Times New Roman"/>
          <w:sz w:val="24"/>
          <w:szCs w:val="24"/>
        </w:rPr>
        <w:t xml:space="preserve">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doctors</w:t>
      </w:r>
      <w:r w:rsidR="005D3C2F" w:rsidRPr="005D3C2F">
        <w:rPr>
          <w:rFonts w:ascii="Times New Roman" w:hAnsi="Times New Roman" w:cs="Times New Roman"/>
          <w:sz w:val="24"/>
          <w:szCs w:val="24"/>
        </w:rPr>
        <w:t xml:space="preserve"> from the patients, (</w:t>
      </w:r>
      <w:r w:rsidR="005D3C2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Fragid</w:t>
      </w:r>
      <w:r w:rsidR="005D3C2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and Chatzoglou, </w:t>
      </w:r>
      <w:r w:rsidR="005D3C2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2018). </w:t>
      </w:r>
    </w:p>
    <w:p w:rsidR="00BA339F" w:rsidRPr="005D3C2F" w:rsidRDefault="00BA339F" w:rsidP="008E2B8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C2F">
        <w:rPr>
          <w:rFonts w:ascii="Times New Roman" w:hAnsi="Times New Roman" w:cs="Times New Roman"/>
          <w:b/>
          <w:sz w:val="24"/>
          <w:szCs w:val="24"/>
        </w:rPr>
        <w:t>The Significance of EHR in the Health Sector</w:t>
      </w:r>
    </w:p>
    <w:p w:rsidR="00A10A39" w:rsidRPr="005D3C2F" w:rsidRDefault="00BA339F" w:rsidP="008E2B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 xml:space="preserve">The Electronic Health Record helps the physicians improve their capability to offer high-quality attention to patients through its central design which ensures effective communication and interaction between the physicians and the patients. </w:t>
      </w:r>
      <w:r w:rsidR="00DB3687" w:rsidRPr="005D3C2F">
        <w:rPr>
          <w:rFonts w:ascii="Times New Roman" w:hAnsi="Times New Roman" w:cs="Times New Roman"/>
          <w:sz w:val="24"/>
          <w:szCs w:val="24"/>
        </w:rPr>
        <w:t>The Electronic Health Record also facilitates the use of support team-based care. The de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sign of Electronic Health Record and configuration ensures that </w:t>
      </w:r>
      <w:r w:rsidR="008B1DB2" w:rsidRPr="005D3C2F">
        <w:rPr>
          <w:rFonts w:ascii="Times New Roman" w:hAnsi="Times New Roman" w:cs="Times New Roman"/>
          <w:sz w:val="24"/>
          <w:szCs w:val="24"/>
        </w:rPr>
        <w:t>medical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staff </w:t>
      </w:r>
      <w:r w:rsidR="008B1DB2" w:rsidRPr="005D3C2F">
        <w:rPr>
          <w:rFonts w:ascii="Times New Roman" w:hAnsi="Times New Roman" w:cs="Times New Roman"/>
          <w:sz w:val="24"/>
          <w:szCs w:val="24"/>
        </w:rPr>
        <w:t>execute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s work as required and that their licensure and privilege </w:t>
      </w:r>
      <w:r w:rsidR="008B1DB2" w:rsidRPr="005D3C2F">
        <w:rPr>
          <w:rFonts w:ascii="Times New Roman" w:hAnsi="Times New Roman" w:cs="Times New Roman"/>
          <w:sz w:val="24"/>
          <w:szCs w:val="24"/>
        </w:rPr>
        <w:t>certification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, allow </w:t>
      </w:r>
      <w:r w:rsidR="008B1DB2" w:rsidRPr="005D3C2F">
        <w:rPr>
          <w:rFonts w:ascii="Times New Roman" w:hAnsi="Times New Roman" w:cs="Times New Roman"/>
          <w:sz w:val="24"/>
          <w:szCs w:val="24"/>
        </w:rPr>
        <w:t>doctors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to animatedly </w:t>
      </w:r>
      <w:r w:rsidR="008B1DB2" w:rsidRPr="005D3C2F">
        <w:rPr>
          <w:rFonts w:ascii="Times New Roman" w:hAnsi="Times New Roman" w:cs="Times New Roman"/>
          <w:sz w:val="24"/>
          <w:szCs w:val="24"/>
        </w:rPr>
        <w:t>assign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and delegate duties to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most suitable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team members as allowe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d by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guidelines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of the institution and the health policies. Electronic Health Records also have an advanced ability to automatically track </w:t>
      </w:r>
      <w:r w:rsidR="008B1DB2" w:rsidRPr="005D3C2F">
        <w:rPr>
          <w:rFonts w:ascii="Times New Roman" w:hAnsi="Times New Roman" w:cs="Times New Roman"/>
          <w:sz w:val="24"/>
          <w:szCs w:val="24"/>
        </w:rPr>
        <w:t>transfers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and consultations, making the work of </w:t>
      </w:r>
      <w:r w:rsidR="008E2B89" w:rsidRPr="005D3C2F">
        <w:rPr>
          <w:rFonts w:ascii="Times New Roman" w:hAnsi="Times New Roman" w:cs="Times New Roman"/>
          <w:sz w:val="24"/>
          <w:szCs w:val="24"/>
        </w:rPr>
        <w:t>physicians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easier and also </w:t>
      </w:r>
      <w:r w:rsidR="008B1DB2" w:rsidRPr="005D3C2F">
        <w:rPr>
          <w:rFonts w:ascii="Times New Roman" w:hAnsi="Times New Roman" w:cs="Times New Roman"/>
          <w:sz w:val="24"/>
          <w:szCs w:val="24"/>
        </w:rPr>
        <w:t>guarantee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that the referring </w:t>
      </w:r>
      <w:r w:rsidR="008B1DB2" w:rsidRPr="005D3C2F">
        <w:rPr>
          <w:rFonts w:ascii="Times New Roman" w:hAnsi="Times New Roman" w:cs="Times New Roman"/>
          <w:sz w:val="24"/>
          <w:szCs w:val="24"/>
        </w:rPr>
        <w:t>doctor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is </w:t>
      </w:r>
      <w:r w:rsidR="008B1DB2" w:rsidRPr="005D3C2F">
        <w:rPr>
          <w:rFonts w:ascii="Times New Roman" w:hAnsi="Times New Roman" w:cs="Times New Roman"/>
          <w:sz w:val="24"/>
          <w:szCs w:val="24"/>
        </w:rPr>
        <w:t>capable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</w:t>
      </w:r>
      <w:r w:rsidR="008B1DB2" w:rsidRPr="005D3C2F">
        <w:rPr>
          <w:rFonts w:ascii="Times New Roman" w:hAnsi="Times New Roman" w:cs="Times New Roman"/>
          <w:sz w:val="24"/>
          <w:szCs w:val="24"/>
        </w:rPr>
        <w:t>of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do</w:t>
      </w:r>
      <w:r w:rsidR="008B1DB2" w:rsidRPr="005D3C2F">
        <w:rPr>
          <w:rFonts w:ascii="Times New Roman" w:hAnsi="Times New Roman" w:cs="Times New Roman"/>
          <w:sz w:val="24"/>
          <w:szCs w:val="24"/>
        </w:rPr>
        <w:t>ing</w:t>
      </w:r>
      <w:r w:rsidR="00DB3687" w:rsidRPr="005D3C2F">
        <w:rPr>
          <w:rFonts w:ascii="Times New Roman" w:hAnsi="Times New Roman" w:cs="Times New Roman"/>
          <w:sz w:val="24"/>
          <w:szCs w:val="24"/>
        </w:rPr>
        <w:t xml:space="preserve"> a follow-up on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improvement</w:t>
      </w:r>
      <w:r w:rsidR="00DB3687" w:rsidRPr="005D3C2F">
        <w:rPr>
          <w:rFonts w:ascii="Times New Roman" w:hAnsi="Times New Roman" w:cs="Times New Roman"/>
          <w:sz w:val="24"/>
          <w:szCs w:val="24"/>
        </w:rPr>
        <w:t>/ activity of the patient all through</w:t>
      </w:r>
      <w:r w:rsidR="008E2B89" w:rsidRPr="005D3C2F">
        <w:rPr>
          <w:rFonts w:ascii="Times New Roman" w:hAnsi="Times New Roman" w:cs="Times New Roman"/>
          <w:sz w:val="24"/>
          <w:szCs w:val="24"/>
        </w:rPr>
        <w:t xml:space="preserve"> the continuum of medical care, (</w:t>
      </w:r>
      <w:r w:rsidR="008E2B89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Entzeridou, </w:t>
      </w:r>
      <w:r w:rsidR="008E2B89" w:rsidRPr="005D3C2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8E2B89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, 2018).</w:t>
      </w:r>
    </w:p>
    <w:p w:rsidR="004832B3" w:rsidRPr="005D3C2F" w:rsidRDefault="00DB3687" w:rsidP="008E2B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3C2F">
        <w:rPr>
          <w:rFonts w:ascii="Times New Roman" w:hAnsi="Times New Roman" w:cs="Times New Roman"/>
          <w:sz w:val="24"/>
          <w:szCs w:val="24"/>
        </w:rPr>
        <w:t xml:space="preserve">Electronic Health Records reduce the cognitive workload of physicians. Electronic Health Records support the </w:t>
      </w:r>
      <w:r w:rsidR="008B1DB2" w:rsidRPr="005D3C2F">
        <w:rPr>
          <w:rFonts w:ascii="Times New Roman" w:hAnsi="Times New Roman" w:cs="Times New Roman"/>
          <w:sz w:val="24"/>
          <w:szCs w:val="24"/>
        </w:rPr>
        <w:t>health</w:t>
      </w:r>
      <w:r w:rsidRPr="005D3C2F">
        <w:rPr>
          <w:rFonts w:ascii="Times New Roman" w:hAnsi="Times New Roman" w:cs="Times New Roman"/>
          <w:sz w:val="24"/>
          <w:szCs w:val="24"/>
        </w:rPr>
        <w:t xml:space="preserve"> decision-making process by providing </w:t>
      </w:r>
      <w:r w:rsidR="008B1DB2" w:rsidRPr="005D3C2F">
        <w:rPr>
          <w:rFonts w:ascii="Times New Roman" w:hAnsi="Times New Roman" w:cs="Times New Roman"/>
          <w:sz w:val="24"/>
          <w:szCs w:val="24"/>
        </w:rPr>
        <w:t>brief</w:t>
      </w:r>
      <w:r w:rsidRPr="005D3C2F">
        <w:rPr>
          <w:rFonts w:ascii="Times New Roman" w:hAnsi="Times New Roman" w:cs="Times New Roman"/>
          <w:sz w:val="24"/>
          <w:szCs w:val="24"/>
        </w:rPr>
        <w:t xml:space="preserve">, context-sensitive, </w:t>
      </w:r>
      <w:r w:rsidRPr="005D3C2F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="008B1DB2" w:rsidRPr="005D3C2F">
        <w:rPr>
          <w:rFonts w:ascii="Times New Roman" w:hAnsi="Times New Roman" w:cs="Times New Roman"/>
          <w:sz w:val="24"/>
          <w:szCs w:val="24"/>
        </w:rPr>
        <w:t xml:space="preserve">updated </w:t>
      </w:r>
      <w:r w:rsidRPr="005D3C2F">
        <w:rPr>
          <w:rFonts w:ascii="Times New Roman" w:hAnsi="Times New Roman" w:cs="Times New Roman"/>
          <w:sz w:val="24"/>
          <w:szCs w:val="24"/>
        </w:rPr>
        <w:t xml:space="preserve">information that is </w:t>
      </w:r>
      <w:r w:rsidR="008B1DB2" w:rsidRPr="005D3C2F">
        <w:rPr>
          <w:rFonts w:ascii="Times New Roman" w:hAnsi="Times New Roman" w:cs="Times New Roman"/>
          <w:sz w:val="24"/>
          <w:szCs w:val="24"/>
        </w:rPr>
        <w:t>orderly</w:t>
      </w:r>
      <w:r w:rsidRPr="005D3C2F">
        <w:rPr>
          <w:rFonts w:ascii="Times New Roman" w:hAnsi="Times New Roman" w:cs="Times New Roman"/>
          <w:sz w:val="24"/>
          <w:szCs w:val="24"/>
        </w:rPr>
        <w:t xml:space="preserve"> by </w:t>
      </w:r>
      <w:r w:rsidR="008B1DB2" w:rsidRPr="005D3C2F">
        <w:rPr>
          <w:rFonts w:ascii="Times New Roman" w:hAnsi="Times New Roman" w:cs="Times New Roman"/>
          <w:sz w:val="24"/>
          <w:szCs w:val="24"/>
        </w:rPr>
        <w:t>essential</w:t>
      </w:r>
      <w:r w:rsidRPr="005D3C2F">
        <w:rPr>
          <w:rFonts w:ascii="Times New Roman" w:hAnsi="Times New Roman" w:cs="Times New Roman"/>
          <w:sz w:val="24"/>
          <w:szCs w:val="24"/>
        </w:rPr>
        <w:t xml:space="preserve"> </w:t>
      </w:r>
      <w:r w:rsidR="008B1DB2" w:rsidRPr="005D3C2F">
        <w:rPr>
          <w:rFonts w:ascii="Times New Roman" w:hAnsi="Times New Roman" w:cs="Times New Roman"/>
          <w:sz w:val="24"/>
          <w:szCs w:val="24"/>
        </w:rPr>
        <w:t>data</w:t>
      </w:r>
      <w:r w:rsidRPr="005D3C2F">
        <w:rPr>
          <w:rFonts w:ascii="Times New Roman" w:hAnsi="Times New Roman" w:cs="Times New Roman"/>
          <w:sz w:val="24"/>
          <w:szCs w:val="24"/>
        </w:rPr>
        <w:t xml:space="preserve">. Electronic Health Records </w:t>
      </w:r>
      <w:r w:rsidR="008B1DB2" w:rsidRPr="005D3C2F">
        <w:rPr>
          <w:rFonts w:ascii="Times New Roman" w:hAnsi="Times New Roman" w:cs="Times New Roman"/>
          <w:sz w:val="24"/>
          <w:szCs w:val="24"/>
        </w:rPr>
        <w:t>achieve</w:t>
      </w:r>
      <w:r w:rsidRPr="005D3C2F">
        <w:rPr>
          <w:rFonts w:ascii="Times New Roman" w:hAnsi="Times New Roman" w:cs="Times New Roman"/>
          <w:sz w:val="24"/>
          <w:szCs w:val="24"/>
        </w:rPr>
        <w:t xml:space="preserve"> the flow of information 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and </w:t>
      </w:r>
      <w:r w:rsidR="008B1DB2" w:rsidRPr="005D3C2F">
        <w:rPr>
          <w:rFonts w:ascii="Times New Roman" w:hAnsi="Times New Roman" w:cs="Times New Roman"/>
          <w:sz w:val="24"/>
          <w:szCs w:val="24"/>
        </w:rPr>
        <w:t>regulate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 it for context, </w:t>
      </w:r>
      <w:r w:rsidR="008B1DB2" w:rsidRPr="005D3C2F">
        <w:rPr>
          <w:rFonts w:ascii="Times New Roman" w:hAnsi="Times New Roman" w:cs="Times New Roman"/>
          <w:sz w:val="24"/>
          <w:szCs w:val="24"/>
        </w:rPr>
        <w:t>setting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, and or user </w:t>
      </w:r>
      <w:r w:rsidR="008B1DB2" w:rsidRPr="005D3C2F">
        <w:rPr>
          <w:rFonts w:ascii="Times New Roman" w:hAnsi="Times New Roman" w:cs="Times New Roman"/>
          <w:sz w:val="24"/>
          <w:szCs w:val="24"/>
        </w:rPr>
        <w:t>likings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, hence making the work of physicians much easier. Electronic Health Record has also facilitated digital and mobile patient </w:t>
      </w:r>
      <w:r w:rsidR="008B1DB2" w:rsidRPr="005D3C2F">
        <w:rPr>
          <w:rFonts w:ascii="Times New Roman" w:hAnsi="Times New Roman" w:cs="Times New Roman"/>
          <w:sz w:val="24"/>
          <w:szCs w:val="24"/>
        </w:rPr>
        <w:t>interactions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 with physicians. </w:t>
      </w:r>
      <w:r w:rsidR="008E2B89" w:rsidRPr="005D3C2F">
        <w:rPr>
          <w:rFonts w:ascii="Times New Roman" w:hAnsi="Times New Roman" w:cs="Times New Roman"/>
          <w:sz w:val="24"/>
          <w:szCs w:val="24"/>
        </w:rPr>
        <w:t>Whether</w:t>
      </w:r>
      <w:r w:rsidR="008B1DB2" w:rsidRPr="005D3C2F">
        <w:rPr>
          <w:rFonts w:ascii="Times New Roman" w:hAnsi="Times New Roman" w:cs="Times New Roman"/>
          <w:sz w:val="24"/>
          <w:szCs w:val="24"/>
        </w:rPr>
        <w:t xml:space="preserve"> for health or well-being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 or </w:t>
      </w:r>
      <w:r w:rsidR="008B1DB2" w:rsidRPr="005D3C2F">
        <w:rPr>
          <w:rFonts w:ascii="Times New Roman" w:hAnsi="Times New Roman" w:cs="Times New Roman"/>
          <w:sz w:val="24"/>
          <w:szCs w:val="24"/>
        </w:rPr>
        <w:t>administration</w:t>
      </w:r>
      <w:r w:rsidR="00376031" w:rsidRPr="005D3C2F">
        <w:rPr>
          <w:rFonts w:ascii="Times New Roman" w:hAnsi="Times New Roman" w:cs="Times New Roman"/>
          <w:sz w:val="24"/>
          <w:szCs w:val="24"/>
        </w:rPr>
        <w:t xml:space="preserve"> of chronic </w:t>
      </w:r>
      <w:r w:rsidR="008B1DB2" w:rsidRPr="005D3C2F">
        <w:rPr>
          <w:rFonts w:ascii="Times New Roman" w:hAnsi="Times New Roman" w:cs="Times New Roman"/>
          <w:sz w:val="24"/>
          <w:szCs w:val="24"/>
        </w:rPr>
        <w:t>illnesses</w:t>
      </w:r>
      <w:r w:rsidRPr="005D3C2F">
        <w:rPr>
          <w:rFonts w:ascii="Times New Roman" w:hAnsi="Times New Roman" w:cs="Times New Roman"/>
          <w:sz w:val="24"/>
          <w:szCs w:val="24"/>
        </w:rPr>
        <w:t xml:space="preserve"> </w:t>
      </w:r>
      <w:r w:rsidR="00376031" w:rsidRPr="005D3C2F">
        <w:rPr>
          <w:rFonts w:ascii="Times New Roman" w:hAnsi="Times New Roman" w:cs="Times New Roman"/>
          <w:sz w:val="24"/>
          <w:szCs w:val="24"/>
        </w:rPr>
        <w:t>the Electronic Health Record has become a reliable asset for interoperability between a patient’</w:t>
      </w:r>
      <w:r w:rsidR="008E2B89" w:rsidRPr="005D3C2F">
        <w:rPr>
          <w:rFonts w:ascii="Times New Roman" w:hAnsi="Times New Roman" w:cs="Times New Roman"/>
          <w:sz w:val="24"/>
          <w:szCs w:val="24"/>
        </w:rPr>
        <w:t xml:space="preserve">s mobile </w:t>
      </w:r>
      <w:r w:rsidR="008B1DB2" w:rsidRPr="005D3C2F">
        <w:rPr>
          <w:rFonts w:ascii="Times New Roman" w:hAnsi="Times New Roman" w:cs="Times New Roman"/>
          <w:sz w:val="24"/>
          <w:szCs w:val="24"/>
        </w:rPr>
        <w:t>tools</w:t>
      </w:r>
      <w:r w:rsidR="008E2B89" w:rsidRPr="005D3C2F">
        <w:rPr>
          <w:rFonts w:ascii="Times New Roman" w:hAnsi="Times New Roman" w:cs="Times New Roman"/>
          <w:sz w:val="24"/>
          <w:szCs w:val="24"/>
        </w:rPr>
        <w:t>, (</w:t>
      </w:r>
      <w:r w:rsidR="008E2B89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Koppel and Lehmann, 2015).</w:t>
      </w:r>
    </w:p>
    <w:p w:rsidR="00BA339F" w:rsidRPr="004324A3" w:rsidRDefault="00BA339F" w:rsidP="008E2B89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4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Other Industries Which Hav</w:t>
      </w:r>
      <w:bookmarkStart w:id="0" w:name="_GoBack"/>
      <w:bookmarkEnd w:id="0"/>
      <w:r w:rsidRPr="004324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 Deployed Use of Electronic Records</w:t>
      </w:r>
    </w:p>
    <w:p w:rsidR="00376031" w:rsidRPr="005D3C2F" w:rsidRDefault="00DB3687" w:rsidP="008E2B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t xml:space="preserve">Finally, EHRs have promoted data liquidity, by facilitating connected healthcare interoperability </w:t>
      </w:r>
      <w:r w:rsidR="00BA339F" w:rsidRPr="005D3C2F">
        <w:rPr>
          <w:rFonts w:ascii="Times New Roman" w:hAnsi="Times New Roman" w:cs="Times New Roman"/>
          <w:sz w:val="24"/>
          <w:szCs w:val="24"/>
        </w:rPr>
        <w:t xml:space="preserve">not only </w:t>
      </w:r>
      <w:r w:rsidRPr="005D3C2F">
        <w:rPr>
          <w:rFonts w:ascii="Times New Roman" w:hAnsi="Times New Roman" w:cs="Times New Roman"/>
          <w:sz w:val="24"/>
          <w:szCs w:val="24"/>
        </w:rPr>
        <w:t xml:space="preserve">across </w:t>
      </w:r>
      <w:r w:rsidR="00BA339F" w:rsidRPr="005D3C2F">
        <w:rPr>
          <w:rFonts w:ascii="Times New Roman" w:hAnsi="Times New Roman" w:cs="Times New Roman"/>
          <w:sz w:val="24"/>
          <w:szCs w:val="24"/>
        </w:rPr>
        <w:t xml:space="preserve">the </w:t>
      </w:r>
      <w:r w:rsidRPr="005D3C2F">
        <w:rPr>
          <w:rFonts w:ascii="Times New Roman" w:hAnsi="Times New Roman" w:cs="Times New Roman"/>
          <w:sz w:val="24"/>
          <w:szCs w:val="24"/>
        </w:rPr>
        <w:t xml:space="preserve">various healthcare </w:t>
      </w:r>
      <w:r w:rsidR="008B1DB2" w:rsidRPr="005D3C2F">
        <w:rPr>
          <w:rFonts w:ascii="Times New Roman" w:hAnsi="Times New Roman" w:cs="Times New Roman"/>
          <w:sz w:val="24"/>
          <w:szCs w:val="24"/>
        </w:rPr>
        <w:t>settings</w:t>
      </w:r>
      <w:r w:rsidRPr="005D3C2F">
        <w:rPr>
          <w:rFonts w:ascii="Times New Roman" w:hAnsi="Times New Roman" w:cs="Times New Roman"/>
          <w:sz w:val="24"/>
          <w:szCs w:val="24"/>
        </w:rPr>
        <w:t xml:space="preserve"> such as hospi</w:t>
      </w:r>
      <w:r w:rsidRPr="005D3C2F">
        <w:rPr>
          <w:rFonts w:ascii="Times New Roman" w:hAnsi="Times New Roman" w:cs="Times New Roman"/>
          <w:sz w:val="24"/>
          <w:szCs w:val="24"/>
        </w:rPr>
        <w:t xml:space="preserve">tals, pharmacies, laboratories, and ambulatory care </w:t>
      </w:r>
      <w:r w:rsidR="007C3D46" w:rsidRPr="005D3C2F">
        <w:rPr>
          <w:rFonts w:ascii="Times New Roman" w:hAnsi="Times New Roman" w:cs="Times New Roman"/>
          <w:sz w:val="24"/>
          <w:szCs w:val="24"/>
        </w:rPr>
        <w:t>centers</w:t>
      </w:r>
      <w:r w:rsidRPr="005D3C2F">
        <w:rPr>
          <w:rFonts w:ascii="Times New Roman" w:hAnsi="Times New Roman" w:cs="Times New Roman"/>
          <w:sz w:val="24"/>
          <w:szCs w:val="24"/>
        </w:rPr>
        <w:t>,</w:t>
      </w:r>
      <w:r w:rsidR="005D3C2F" w:rsidRPr="005D3C2F">
        <w:rPr>
          <w:rFonts w:ascii="Times New Roman" w:hAnsi="Times New Roman" w:cs="Times New Roman"/>
          <w:sz w:val="24"/>
          <w:szCs w:val="24"/>
        </w:rPr>
        <w:t xml:space="preserve"> </w:t>
      </w:r>
      <w:r w:rsidR="005D3C2F" w:rsidRPr="005D3C2F">
        <w:rPr>
          <w:rFonts w:ascii="Times New Roman" w:hAnsi="Times New Roman" w:cs="Times New Roman"/>
          <w:sz w:val="24"/>
          <w:szCs w:val="24"/>
        </w:rPr>
        <w:t>(</w:t>
      </w:r>
      <w:r w:rsidR="005D3C2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Mennemeyer, </w:t>
      </w:r>
      <w:r w:rsidR="005D3C2F" w:rsidRPr="005D3C2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5D3C2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2016), </w:t>
      </w:r>
      <w:r w:rsidR="00BA339F" w:rsidRPr="005D3C2F">
        <w:rPr>
          <w:rFonts w:ascii="Times New Roman" w:hAnsi="Times New Roman" w:cs="Times New Roman"/>
          <w:sz w:val="24"/>
          <w:szCs w:val="24"/>
        </w:rPr>
        <w:t xml:space="preserve"> but also across other industries outside healthcare industry such as supermarkets, the mines industry, </w:t>
      </w:r>
      <w:r w:rsidR="00BA339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contract research </w:t>
      </w:r>
      <w:proofErr w:type="gramStart"/>
      <w:r w:rsidR="00BA339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</w:t>
      </w:r>
      <w:proofErr w:type="gramEnd"/>
      <w:r w:rsidR="00BA339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(CROs),</w:t>
      </w:r>
      <w:r w:rsidR="00BA339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among many other industries. </w:t>
      </w:r>
      <w:r w:rsidR="005D3C2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Therefore</w:t>
      </w:r>
      <w:r w:rsidR="00BA339F"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, electronic records have enabled these companies to</w:t>
      </w:r>
      <w:r w:rsidRPr="005D3C2F">
        <w:rPr>
          <w:rFonts w:ascii="Times New Roman" w:hAnsi="Times New Roman" w:cs="Times New Roman"/>
          <w:sz w:val="24"/>
          <w:szCs w:val="24"/>
        </w:rPr>
        <w:t xml:space="preserve"> </w:t>
      </w:r>
      <w:r w:rsidR="00BA339F" w:rsidRPr="005D3C2F">
        <w:rPr>
          <w:rFonts w:ascii="Times New Roman" w:hAnsi="Times New Roman" w:cs="Times New Roman"/>
          <w:sz w:val="24"/>
          <w:szCs w:val="24"/>
        </w:rPr>
        <w:t>properly incorporate</w:t>
      </w:r>
      <w:r w:rsidRPr="005D3C2F">
        <w:rPr>
          <w:rFonts w:ascii="Times New Roman" w:hAnsi="Times New Roman" w:cs="Times New Roman"/>
          <w:sz w:val="24"/>
          <w:szCs w:val="24"/>
        </w:rPr>
        <w:t xml:space="preserve"> external </w:t>
      </w:r>
      <w:r w:rsidR="007C3D46" w:rsidRPr="005D3C2F">
        <w:rPr>
          <w:rFonts w:ascii="Times New Roman" w:hAnsi="Times New Roman" w:cs="Times New Roman"/>
          <w:sz w:val="24"/>
          <w:szCs w:val="24"/>
        </w:rPr>
        <w:t>information</w:t>
      </w:r>
      <w:r w:rsidRPr="005D3C2F">
        <w:rPr>
          <w:rFonts w:ascii="Times New Roman" w:hAnsi="Times New Roman" w:cs="Times New Roman"/>
          <w:sz w:val="24"/>
          <w:szCs w:val="24"/>
        </w:rPr>
        <w:t xml:space="preserve"> from external systems into the longitudinal </w:t>
      </w:r>
      <w:r w:rsidR="00BA339F" w:rsidRPr="005D3C2F">
        <w:rPr>
          <w:rFonts w:ascii="Times New Roman" w:hAnsi="Times New Roman" w:cs="Times New Roman"/>
          <w:sz w:val="24"/>
          <w:szCs w:val="24"/>
        </w:rPr>
        <w:t>client</w:t>
      </w:r>
      <w:r w:rsidRPr="005D3C2F">
        <w:rPr>
          <w:rFonts w:ascii="Times New Roman" w:hAnsi="Times New Roman" w:cs="Times New Roman"/>
          <w:sz w:val="24"/>
          <w:szCs w:val="24"/>
        </w:rPr>
        <w:t xml:space="preserve"> data record at the hands </w:t>
      </w:r>
      <w:r w:rsidR="008E2B89" w:rsidRPr="005D3C2F">
        <w:rPr>
          <w:rFonts w:ascii="Times New Roman" w:hAnsi="Times New Roman" w:cs="Times New Roman"/>
          <w:sz w:val="24"/>
          <w:szCs w:val="24"/>
        </w:rPr>
        <w:t>of</w:t>
      </w:r>
      <w:r w:rsidRPr="005D3C2F">
        <w:rPr>
          <w:rFonts w:ascii="Times New Roman" w:hAnsi="Times New Roman" w:cs="Times New Roman"/>
          <w:sz w:val="24"/>
          <w:szCs w:val="24"/>
        </w:rPr>
        <w:t xml:space="preserve"> the </w:t>
      </w:r>
      <w:r w:rsidR="00BA339F" w:rsidRPr="005D3C2F">
        <w:rPr>
          <w:rFonts w:ascii="Times New Roman" w:hAnsi="Times New Roman" w:cs="Times New Roman"/>
          <w:sz w:val="24"/>
          <w:szCs w:val="24"/>
        </w:rPr>
        <w:t>data managers</w:t>
      </w:r>
      <w:r w:rsidRPr="005D3C2F">
        <w:rPr>
          <w:rFonts w:ascii="Times New Roman" w:hAnsi="Times New Roman" w:cs="Times New Roman"/>
          <w:sz w:val="24"/>
          <w:szCs w:val="24"/>
        </w:rPr>
        <w:t xml:space="preserve">. This ensures that the </w:t>
      </w:r>
      <w:r w:rsidR="00BA339F" w:rsidRPr="005D3C2F">
        <w:rPr>
          <w:rFonts w:ascii="Times New Roman" w:hAnsi="Times New Roman" w:cs="Times New Roman"/>
          <w:sz w:val="24"/>
          <w:szCs w:val="24"/>
        </w:rPr>
        <w:t>staff dealing with the client</w:t>
      </w:r>
      <w:r w:rsidRPr="005D3C2F">
        <w:rPr>
          <w:rFonts w:ascii="Times New Roman" w:hAnsi="Times New Roman" w:cs="Times New Roman"/>
          <w:sz w:val="24"/>
          <w:szCs w:val="24"/>
        </w:rPr>
        <w:t xml:space="preserve"> acquires a full u</w:t>
      </w:r>
      <w:r w:rsidRPr="005D3C2F">
        <w:rPr>
          <w:rFonts w:ascii="Times New Roman" w:hAnsi="Times New Roman" w:cs="Times New Roman"/>
          <w:sz w:val="24"/>
          <w:szCs w:val="24"/>
        </w:rPr>
        <w:t xml:space="preserve">nderstanding of the </w:t>
      </w:r>
      <w:r w:rsidR="00BA339F" w:rsidRPr="005D3C2F">
        <w:rPr>
          <w:rFonts w:ascii="Times New Roman" w:hAnsi="Times New Roman" w:cs="Times New Roman"/>
          <w:sz w:val="24"/>
          <w:szCs w:val="24"/>
        </w:rPr>
        <w:t>clien</w:t>
      </w:r>
      <w:r w:rsidRPr="005D3C2F">
        <w:rPr>
          <w:rFonts w:ascii="Times New Roman" w:hAnsi="Times New Roman" w:cs="Times New Roman"/>
          <w:sz w:val="24"/>
          <w:szCs w:val="24"/>
        </w:rPr>
        <w:t>t at hand, hence o</w:t>
      </w:r>
      <w:r w:rsidR="008E2B89" w:rsidRPr="005D3C2F">
        <w:rPr>
          <w:rFonts w:ascii="Times New Roman" w:hAnsi="Times New Roman" w:cs="Times New Roman"/>
          <w:sz w:val="24"/>
          <w:szCs w:val="24"/>
        </w:rPr>
        <w:t>ffe</w:t>
      </w:r>
      <w:r w:rsidRPr="005D3C2F">
        <w:rPr>
          <w:rFonts w:ascii="Times New Roman" w:hAnsi="Times New Roman" w:cs="Times New Roman"/>
          <w:sz w:val="24"/>
          <w:szCs w:val="24"/>
        </w:rPr>
        <w:t xml:space="preserve">ring the </w:t>
      </w:r>
      <w:r w:rsidR="008E2B89" w:rsidRPr="005D3C2F">
        <w:rPr>
          <w:rFonts w:ascii="Times New Roman" w:hAnsi="Times New Roman" w:cs="Times New Roman"/>
          <w:sz w:val="24"/>
          <w:szCs w:val="24"/>
        </w:rPr>
        <w:t xml:space="preserve">right </w:t>
      </w:r>
      <w:r w:rsidR="005D3C2F" w:rsidRPr="005D3C2F">
        <w:rPr>
          <w:rFonts w:ascii="Times New Roman" w:hAnsi="Times New Roman" w:cs="Times New Roman"/>
          <w:sz w:val="24"/>
          <w:szCs w:val="24"/>
        </w:rPr>
        <w:t>services to the client.</w:t>
      </w:r>
    </w:p>
    <w:p w:rsidR="008E2B89" w:rsidRPr="005D3C2F" w:rsidRDefault="00DB3687" w:rsidP="008E2B8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br w:type="page"/>
      </w:r>
    </w:p>
    <w:p w:rsidR="008E2B89" w:rsidRPr="005D3C2F" w:rsidRDefault="00DB3687" w:rsidP="008E2B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3C2F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8E2B89" w:rsidRPr="005D3C2F" w:rsidRDefault="00DB3687" w:rsidP="008E2B8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Entzeridou, E., Markopoulou, E., &amp; Mollaki, V. (2018). Public and physician’s expectations and ethical concerns about 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electronic health record: Benefits outweigh risks except for information security.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Medical Informatics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110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, 98-107.</w:t>
      </w:r>
    </w:p>
    <w:p w:rsidR="005D3C2F" w:rsidRPr="005D3C2F" w:rsidRDefault="005D3C2F" w:rsidP="005D3C2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Fragidis, L. L., &amp; Chatzoglou, P. D. (2018). Implementation of a nationwide electronic health record (EHR).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health care quality assurance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5D3C2F" w:rsidRPr="005D3C2F" w:rsidRDefault="005D3C2F" w:rsidP="005D3C2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Koppel, R., &amp; Lehmann, C. U. (2015). Implications of an emerging EHR monoculture for hospitals and healthcare systems.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Medical Informatics Association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(2), 465-471.</w:t>
      </w:r>
    </w:p>
    <w:p w:rsidR="008E2B89" w:rsidRPr="005D3C2F" w:rsidRDefault="00DB3687" w:rsidP="008E2B8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Mennemeyer, S. T., Menachemi, N., Rahurkar, S., &amp; Ford, E. W. (2016). Impact of the HITECH act on physicians’ adop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tion of electronic health records.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Medical Informatics Association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5D3C2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23</w:t>
      </w:r>
      <w:r w:rsidRPr="005D3C2F">
        <w:rPr>
          <w:rFonts w:ascii="Times New Roman" w:hAnsi="Times New Roman" w:cs="Times New Roman"/>
          <w:sz w:val="24"/>
          <w:szCs w:val="24"/>
          <w:shd w:val="clear" w:color="auto" w:fill="FFFFFF"/>
        </w:rPr>
        <w:t>(2), 375-379.</w:t>
      </w:r>
    </w:p>
    <w:sectPr w:rsidR="008E2B89" w:rsidRPr="005D3C2F" w:rsidSect="008E2B8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687" w:rsidRDefault="00DB3687">
      <w:pPr>
        <w:spacing w:after="0" w:line="240" w:lineRule="auto"/>
      </w:pPr>
      <w:r>
        <w:separator/>
      </w:r>
    </w:p>
  </w:endnote>
  <w:endnote w:type="continuationSeparator" w:id="0">
    <w:p w:rsidR="00DB3687" w:rsidRDefault="00DB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687" w:rsidRDefault="00DB3687">
      <w:pPr>
        <w:spacing w:after="0" w:line="240" w:lineRule="auto"/>
      </w:pPr>
      <w:r>
        <w:separator/>
      </w:r>
    </w:p>
  </w:footnote>
  <w:footnote w:type="continuationSeparator" w:id="0">
    <w:p w:rsidR="00DB3687" w:rsidRDefault="00DB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37898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E2B89" w:rsidRPr="008E2B89" w:rsidRDefault="00DB3687" w:rsidP="008E2B89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8E2B89">
          <w:rPr>
            <w:rFonts w:ascii="Times New Roman" w:hAnsi="Times New Roman" w:cs="Times New Roman"/>
            <w:sz w:val="24"/>
            <w:szCs w:val="24"/>
          </w:rPr>
          <w:t>ELECTRONIC HEALTH RECORD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4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E2B89" w:rsidRDefault="008E2B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B89" w:rsidRPr="008E2B89" w:rsidRDefault="00DB3687" w:rsidP="008E2B8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8E2B89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12567778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E2B89">
          <w:rPr>
            <w:rFonts w:ascii="Times New Roman" w:hAnsi="Times New Roman" w:cs="Times New Roman"/>
            <w:sz w:val="24"/>
            <w:szCs w:val="24"/>
          </w:rPr>
          <w:t>ELECTRONIC HEALTH RECORD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</w:t>
        </w:r>
        <w:r w:rsidRPr="008E2B8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2B8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2B8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3C2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E2B8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E2B89" w:rsidRDefault="008E2B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2B3"/>
    <w:rsid w:val="001855CC"/>
    <w:rsid w:val="00376031"/>
    <w:rsid w:val="004324A3"/>
    <w:rsid w:val="004832B3"/>
    <w:rsid w:val="005D3C2F"/>
    <w:rsid w:val="00713EA4"/>
    <w:rsid w:val="007C3D46"/>
    <w:rsid w:val="008B1DB2"/>
    <w:rsid w:val="008E2B89"/>
    <w:rsid w:val="009E320F"/>
    <w:rsid w:val="00A10A39"/>
    <w:rsid w:val="00BA339F"/>
    <w:rsid w:val="00D1725F"/>
    <w:rsid w:val="00DB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B89"/>
  </w:style>
  <w:style w:type="paragraph" w:styleId="Footer">
    <w:name w:val="footer"/>
    <w:basedOn w:val="Normal"/>
    <w:link w:val="FooterChar"/>
    <w:uiPriority w:val="99"/>
    <w:unhideWhenUsed/>
    <w:rsid w:val="008E2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B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B89"/>
  </w:style>
  <w:style w:type="paragraph" w:styleId="Footer">
    <w:name w:val="footer"/>
    <w:basedOn w:val="Normal"/>
    <w:link w:val="FooterChar"/>
    <w:uiPriority w:val="99"/>
    <w:unhideWhenUsed/>
    <w:rsid w:val="008E2B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2020-12-03T05:32:00Z</dcterms:created>
  <dcterms:modified xsi:type="dcterms:W3CDTF">2020-12-03T05:33:00Z</dcterms:modified>
</cp:coreProperties>
</file>